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306" w:rsidRDefault="00B57306" w:rsidP="00B57306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7"/>
          <w:szCs w:val="27"/>
        </w:rPr>
        <w:t>Горячая линия ГИА</w:t>
      </w:r>
    </w:p>
    <w:p w:rsidR="00B57306" w:rsidRDefault="00B57306" w:rsidP="00B57306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Телефоны «Горячей линии» по вопросам порядка проведения государственной итоговой аттестации по образовательным программам основного общего и среднего общего образования: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Горячая линия Рособрнадзора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Телефон: </w:t>
      </w:r>
      <w:r>
        <w:rPr>
          <w:rStyle w:val="a4"/>
          <w:color w:val="000000"/>
          <w:sz w:val="27"/>
          <w:szCs w:val="27"/>
        </w:rPr>
        <w:t>+7 (495) 984-89-19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>: </w:t>
      </w:r>
      <w:r>
        <w:rPr>
          <w:rStyle w:val="a4"/>
          <w:color w:val="000000"/>
          <w:sz w:val="27"/>
          <w:szCs w:val="27"/>
        </w:rPr>
        <w:t>ege@obrnadzor.gov.ru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Телефон доверия ЕГЭ (Рособрнадзор)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Телефон: </w:t>
      </w:r>
      <w:r>
        <w:rPr>
          <w:rStyle w:val="a4"/>
          <w:color w:val="000000"/>
          <w:sz w:val="27"/>
          <w:szCs w:val="27"/>
        </w:rPr>
        <w:t>+7 (495) 104-68-38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00"/>
          <w:sz w:val="27"/>
          <w:szCs w:val="27"/>
        </w:rPr>
        <w:t>По данному номеру можно сообщать о незаконных предложениях купить контрольные измерительные материалы, сайтах и группах в соцсетях, предлагающих приобрести КИМ, попытках мошенничества во время экзаменов, предложениях договориться о сдаче экзамена и т.д.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Министерство образования, науки и молодежной политики Республики Коми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+7 (8212) 25-70-00</w:t>
      </w:r>
      <w:r>
        <w:rPr>
          <w:color w:val="000000"/>
          <w:sz w:val="27"/>
          <w:szCs w:val="27"/>
        </w:rPr>
        <w:t> - Приемная Министерства образования, науки и молодежной политики Республики Коми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+7 (8212) 30-16-64</w:t>
      </w:r>
      <w:r>
        <w:rPr>
          <w:color w:val="000000"/>
          <w:sz w:val="27"/>
          <w:szCs w:val="27"/>
        </w:rPr>
        <w:t> - Управление по надзору и контролю в сфере образования Министерства образования, науки и молодежной политики Республики Коми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+7 (8212) 40-02-57 (доб. 105) </w:t>
      </w:r>
      <w:r>
        <w:rPr>
          <w:color w:val="000000"/>
          <w:sz w:val="27"/>
          <w:szCs w:val="27"/>
        </w:rPr>
        <w:t>- отдел Государственной итоговой аттестации ГАУ РК «Республиканский информационный центр оценки качества образования»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>:</w:t>
      </w:r>
      <w:r>
        <w:rPr>
          <w:rStyle w:val="a4"/>
          <w:color w:val="000000"/>
          <w:sz w:val="27"/>
          <w:szCs w:val="27"/>
        </w:rPr>
        <w:t> ricoko@ricoko.ru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+7 (82134) 28-228</w:t>
      </w:r>
      <w:r>
        <w:rPr>
          <w:color w:val="000000"/>
          <w:sz w:val="27"/>
          <w:szCs w:val="27"/>
        </w:rPr>
        <w:t> – Управление образования администрации МР «Усть-Вымский»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57306" w:rsidRDefault="00B57306" w:rsidP="00B57306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CD"/>
          <w:sz w:val="27"/>
          <w:szCs w:val="27"/>
        </w:rPr>
        <w:t>"Горячая линия"</w:t>
      </w:r>
      <w:r>
        <w:rPr>
          <w:rStyle w:val="a5"/>
          <w:color w:val="0000CD"/>
          <w:sz w:val="27"/>
          <w:szCs w:val="27"/>
        </w:rPr>
        <w:t> работает по будням с 9.00 до 17.15.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B57306" w:rsidRDefault="00B57306" w:rsidP="00B5730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07475" w:rsidRDefault="00907475"/>
    <w:sectPr w:rsidR="0090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06"/>
    <w:rsid w:val="00907475"/>
    <w:rsid w:val="00B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2C255-E1D1-470A-B17B-317BE41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306"/>
    <w:rPr>
      <w:b/>
      <w:bCs/>
    </w:rPr>
  </w:style>
  <w:style w:type="character" w:styleId="a5">
    <w:name w:val="Emphasis"/>
    <w:basedOn w:val="a0"/>
    <w:uiPriority w:val="20"/>
    <w:qFormat/>
    <w:rsid w:val="00B5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turkina.gal@yandex.ru</dc:creator>
  <cp:keywords/>
  <dc:description/>
  <cp:lastModifiedBy>turkina.gal@yandex.ru</cp:lastModifiedBy>
  <cp:revision>1</cp:revision>
  <dcterms:created xsi:type="dcterms:W3CDTF">2022-11-24T02:03:00Z</dcterms:created>
  <dcterms:modified xsi:type="dcterms:W3CDTF">2022-11-24T02:11:00Z</dcterms:modified>
</cp:coreProperties>
</file>